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29" w:rsidRPr="005624EC" w:rsidRDefault="005624EC" w:rsidP="005624EC">
      <w:pPr>
        <w:jc w:val="center"/>
        <w:rPr>
          <w:b/>
        </w:rPr>
      </w:pPr>
      <w:r w:rsidRPr="005624EC">
        <w:rPr>
          <w:b/>
        </w:rPr>
        <w:t>PEEP Travel</w:t>
      </w:r>
      <w:r w:rsidR="00A118B0" w:rsidRPr="005624EC">
        <w:rPr>
          <w:b/>
        </w:rPr>
        <w:t xml:space="preserve"> Checklist</w:t>
      </w:r>
    </w:p>
    <w:p w:rsidR="00DF7564" w:rsidRPr="00DF7564" w:rsidRDefault="00C269AC" w:rsidP="00DF7564">
      <w:pPr>
        <w:rPr>
          <w:u w:val="single"/>
        </w:rPr>
      </w:pPr>
      <w:r>
        <w:rPr>
          <w:u w:val="single"/>
        </w:rPr>
        <w:t>Before you go:</w:t>
      </w:r>
    </w:p>
    <w:p w:rsidR="00DF7564" w:rsidRDefault="00DF7564" w:rsidP="00DF7564">
      <w:pPr>
        <w:pStyle w:val="ListParagraph"/>
        <w:numPr>
          <w:ilvl w:val="0"/>
          <w:numId w:val="2"/>
        </w:numPr>
      </w:pPr>
      <w:r>
        <w:t xml:space="preserve">Travel Clinic Visit: </w:t>
      </w:r>
    </w:p>
    <w:p w:rsidR="00DF7564" w:rsidRDefault="00DF7564" w:rsidP="00DF7564">
      <w:pPr>
        <w:pStyle w:val="ListParagraph"/>
        <w:numPr>
          <w:ilvl w:val="1"/>
          <w:numId w:val="2"/>
        </w:numPr>
      </w:pPr>
      <w:r>
        <w:t>Check that you have all required vaccines</w:t>
      </w:r>
    </w:p>
    <w:p w:rsidR="00DF7564" w:rsidRDefault="00DF7564" w:rsidP="00DF7564">
      <w:pPr>
        <w:pStyle w:val="ListParagraph"/>
        <w:numPr>
          <w:ilvl w:val="1"/>
          <w:numId w:val="2"/>
        </w:numPr>
      </w:pPr>
      <w:r>
        <w:t>Discuss risks/benefits of malaria prophylaxis with travel clinic physician</w:t>
      </w:r>
    </w:p>
    <w:p w:rsidR="00DF7564" w:rsidRDefault="00DF7564" w:rsidP="00DF7564">
      <w:pPr>
        <w:pStyle w:val="ListParagraph"/>
        <w:numPr>
          <w:ilvl w:val="1"/>
          <w:numId w:val="2"/>
        </w:numPr>
      </w:pPr>
      <w:r>
        <w:t xml:space="preserve">Consider taking antibiotic for </w:t>
      </w:r>
      <w:proofErr w:type="spellStart"/>
      <w:r>
        <w:t>traveller’s</w:t>
      </w:r>
      <w:proofErr w:type="spellEnd"/>
      <w:r>
        <w:t xml:space="preserve"> diarrhea, Tylenol, Ibuprofen, Benadryl</w:t>
      </w:r>
    </w:p>
    <w:p w:rsidR="00DF7564" w:rsidRDefault="00DF7564" w:rsidP="00DF7564">
      <w:pPr>
        <w:pStyle w:val="ListParagraph"/>
        <w:numPr>
          <w:ilvl w:val="0"/>
          <w:numId w:val="2"/>
        </w:numPr>
      </w:pPr>
      <w:r>
        <w:t>Passport: Make sure expiry date &gt;6 months away. Bring a copy of first 2 pages.</w:t>
      </w:r>
    </w:p>
    <w:p w:rsidR="00DF7564" w:rsidRDefault="00DF7564" w:rsidP="00DF7564">
      <w:pPr>
        <w:pStyle w:val="ListParagraph"/>
        <w:numPr>
          <w:ilvl w:val="0"/>
          <w:numId w:val="2"/>
        </w:numPr>
      </w:pPr>
      <w:r>
        <w:t>Visa: Not required for US/Canada. Bring 10$ (CAD or US) in cash to be paid upon arrival.</w:t>
      </w:r>
    </w:p>
    <w:p w:rsidR="00DF7564" w:rsidRDefault="00DF7564" w:rsidP="00DF7564">
      <w:pPr>
        <w:pStyle w:val="ListParagraph"/>
        <w:numPr>
          <w:ilvl w:val="0"/>
          <w:numId w:val="2"/>
        </w:numPr>
      </w:pPr>
      <w:r>
        <w:t>Credit Card (just in case – likely won’t use this): Notify</w:t>
      </w:r>
      <w:r w:rsidR="00C269AC">
        <w:t xml:space="preserve"> credit card</w:t>
      </w:r>
      <w:r>
        <w:t xml:space="preserve"> company of your trip</w:t>
      </w:r>
    </w:p>
    <w:p w:rsidR="00DF7564" w:rsidRPr="00C269AC" w:rsidRDefault="00C269AC" w:rsidP="00DF7564">
      <w:pPr>
        <w:rPr>
          <w:u w:val="single"/>
        </w:rPr>
      </w:pPr>
      <w:r w:rsidRPr="00C269AC">
        <w:rPr>
          <w:u w:val="single"/>
        </w:rPr>
        <w:t>What do bring</w:t>
      </w:r>
      <w:r>
        <w:rPr>
          <w:u w:val="single"/>
        </w:rPr>
        <w:t xml:space="preserve"> (personal items)</w:t>
      </w:r>
      <w:r w:rsidRPr="00C269AC">
        <w:rPr>
          <w:u w:val="single"/>
        </w:rPr>
        <w:t>:</w:t>
      </w:r>
    </w:p>
    <w:p w:rsidR="00A118B0" w:rsidRDefault="005624EC" w:rsidP="00DF7564">
      <w:pPr>
        <w:pStyle w:val="ListParagraph"/>
        <w:numPr>
          <w:ilvl w:val="0"/>
          <w:numId w:val="2"/>
        </w:numPr>
      </w:pPr>
      <w:r>
        <w:t>Insect Repellent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>Recommend: 1 large bottle of OFF (25% or 30% DEET: green or blue bottle)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 xml:space="preserve">Apply twice per day on exposed skin </w:t>
      </w:r>
    </w:p>
    <w:p w:rsidR="005624EC" w:rsidRDefault="00DF7564" w:rsidP="00BE356C">
      <w:pPr>
        <w:pStyle w:val="ListParagraph"/>
        <w:numPr>
          <w:ilvl w:val="0"/>
          <w:numId w:val="2"/>
        </w:numPr>
      </w:pPr>
      <w:r>
        <w:t>Bed Net</w:t>
      </w:r>
      <w:r w:rsidR="00BE356C">
        <w:t xml:space="preserve">: </w:t>
      </w:r>
      <w:r w:rsidR="005624EC">
        <w:t>Usually available at accommodation, may bring your own if desired</w:t>
      </w:r>
    </w:p>
    <w:p w:rsidR="005624EC" w:rsidRDefault="00A118B0" w:rsidP="00DF7564">
      <w:pPr>
        <w:pStyle w:val="ListParagraph"/>
        <w:numPr>
          <w:ilvl w:val="0"/>
          <w:numId w:val="2"/>
        </w:numPr>
      </w:pPr>
      <w:proofErr w:type="spellStart"/>
      <w:r>
        <w:t>Purrell</w:t>
      </w:r>
      <w:proofErr w:type="spellEnd"/>
      <w:r>
        <w:t xml:space="preserve"> </w:t>
      </w:r>
      <w:r w:rsidR="00BE356C">
        <w:t>/ hand sanitizer</w:t>
      </w:r>
    </w:p>
    <w:p w:rsidR="00A118B0" w:rsidRDefault="00BE356C" w:rsidP="00DF7564">
      <w:pPr>
        <w:pStyle w:val="ListParagraph"/>
        <w:numPr>
          <w:ilvl w:val="0"/>
          <w:numId w:val="2"/>
        </w:numPr>
      </w:pPr>
      <w:r>
        <w:t>Toiletries: Bring your own, ideally in travel-sized bottles so you don’t have to check bags. Bring s</w:t>
      </w:r>
      <w:r w:rsidR="00A118B0">
        <w:t>hower sandals</w:t>
      </w:r>
      <w:r>
        <w:t>. Towels are provided.</w:t>
      </w:r>
    </w:p>
    <w:p w:rsidR="005624EC" w:rsidRDefault="00A118B0" w:rsidP="00DF7564">
      <w:pPr>
        <w:pStyle w:val="ListParagraph"/>
        <w:numPr>
          <w:ilvl w:val="0"/>
          <w:numId w:val="2"/>
        </w:numPr>
      </w:pPr>
      <w:r>
        <w:t>Clothes:</w:t>
      </w:r>
      <w:r w:rsidR="005624EC">
        <w:t xml:space="preserve"> 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>Light clothing (it will get hot), minimizing skin exposure (to avoid mosquito bites)</w:t>
      </w:r>
    </w:p>
    <w:p w:rsidR="00A118B0" w:rsidRDefault="005624EC" w:rsidP="00DF7564">
      <w:pPr>
        <w:pStyle w:val="ListParagraph"/>
        <w:numPr>
          <w:ilvl w:val="1"/>
          <w:numId w:val="2"/>
        </w:numPr>
      </w:pPr>
      <w:r>
        <w:t xml:space="preserve">Dress code at the hospital will be similar to customary clothing at North American </w:t>
      </w:r>
      <w:r w:rsidR="00BE356C">
        <w:t>hospitals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>Roads can get muddy during rainy season – bring a pair of sneakers that can get dirty</w:t>
      </w:r>
    </w:p>
    <w:p w:rsidR="005624EC" w:rsidRDefault="005624EC" w:rsidP="00C269AC">
      <w:pPr>
        <w:pStyle w:val="ListParagraph"/>
        <w:numPr>
          <w:ilvl w:val="0"/>
          <w:numId w:val="2"/>
        </w:numPr>
      </w:pPr>
      <w:r>
        <w:t>Electronic equipment</w:t>
      </w:r>
      <w:r w:rsidR="00C269AC">
        <w:t xml:space="preserve"> (outlets</w:t>
      </w:r>
      <w:r>
        <w:t xml:space="preserve"> are the same as in North America</w:t>
      </w:r>
      <w:r w:rsidR="00C269AC">
        <w:t>)</w:t>
      </w:r>
    </w:p>
    <w:p w:rsidR="00A118B0" w:rsidRDefault="00A118B0" w:rsidP="00DF7564">
      <w:pPr>
        <w:pStyle w:val="ListParagraph"/>
        <w:numPr>
          <w:ilvl w:val="1"/>
          <w:numId w:val="2"/>
        </w:numPr>
      </w:pPr>
      <w:r>
        <w:t>Laptop</w:t>
      </w:r>
    </w:p>
    <w:p w:rsidR="00A118B0" w:rsidRDefault="00A118B0" w:rsidP="00DF7564">
      <w:pPr>
        <w:pStyle w:val="ListParagraph"/>
        <w:numPr>
          <w:ilvl w:val="1"/>
          <w:numId w:val="2"/>
        </w:numPr>
      </w:pPr>
      <w:r>
        <w:t xml:space="preserve">Cell phone </w:t>
      </w:r>
      <w:r w:rsidR="005624EC">
        <w:t>(leave in Air Plane mode upon arrival to avoid carrier charges)</w:t>
      </w:r>
    </w:p>
    <w:p w:rsidR="00BE356C" w:rsidRDefault="00BE356C" w:rsidP="00BE356C">
      <w:pPr>
        <w:pStyle w:val="ListParagraph"/>
        <w:numPr>
          <w:ilvl w:val="1"/>
          <w:numId w:val="2"/>
        </w:numPr>
      </w:pPr>
      <w:r>
        <w:t>USB key</w:t>
      </w:r>
    </w:p>
    <w:p w:rsidR="00BE356C" w:rsidRDefault="00BE356C" w:rsidP="00BE356C">
      <w:pPr>
        <w:pStyle w:val="ListParagraph"/>
        <w:numPr>
          <w:ilvl w:val="1"/>
          <w:numId w:val="2"/>
        </w:numPr>
      </w:pPr>
      <w:r>
        <w:t>Camera (Please do take pictures and share on google drive upon your return)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>Haitian cell phone (should be sent to you prior to departure)</w:t>
      </w:r>
    </w:p>
    <w:p w:rsidR="005624EC" w:rsidRDefault="005624EC" w:rsidP="00DF7564">
      <w:pPr>
        <w:pStyle w:val="ListParagraph"/>
        <w:numPr>
          <w:ilvl w:val="1"/>
          <w:numId w:val="2"/>
        </w:numPr>
      </w:pPr>
      <w:r>
        <w:t xml:space="preserve">Haitian USB key for internet access (should be sent to you prior to departure). </w:t>
      </w:r>
      <w:proofErr w:type="spellStart"/>
      <w:r>
        <w:t>Wifi</w:t>
      </w:r>
      <w:proofErr w:type="spellEnd"/>
      <w:r>
        <w:t xml:space="preserve"> is available but sometimes unreliable at the hospital. USB key will allow you to go online in Haiti anywhere the satellite lets you do so.</w:t>
      </w:r>
    </w:p>
    <w:p w:rsidR="005624EC" w:rsidRDefault="005624EC" w:rsidP="00DF7564">
      <w:pPr>
        <w:pStyle w:val="ListParagraph"/>
        <w:numPr>
          <w:ilvl w:val="2"/>
          <w:numId w:val="2"/>
        </w:numPr>
      </w:pPr>
      <w:r>
        <w:t>Please send USB and cell phone back to Julia upon your return</w:t>
      </w:r>
    </w:p>
    <w:p w:rsidR="00A118B0" w:rsidRDefault="00A118B0" w:rsidP="00DF7564">
      <w:pPr>
        <w:pStyle w:val="ListParagraph"/>
        <w:numPr>
          <w:ilvl w:val="0"/>
          <w:numId w:val="2"/>
        </w:numPr>
      </w:pPr>
      <w:r>
        <w:t>Flash light or headlamp</w:t>
      </w:r>
      <w:r w:rsidR="005624EC">
        <w:t xml:space="preserve"> </w:t>
      </w:r>
      <w:r w:rsidR="00C269AC">
        <w:t>(comes in handy during electricity cuts)</w:t>
      </w:r>
    </w:p>
    <w:p w:rsidR="00A118B0" w:rsidRDefault="00C269AC" w:rsidP="00C269AC">
      <w:pPr>
        <w:pStyle w:val="ListParagraph"/>
        <w:numPr>
          <w:ilvl w:val="0"/>
          <w:numId w:val="2"/>
        </w:numPr>
      </w:pPr>
      <w:r>
        <w:t>Cash (more as a back-up, likely won’t need any): 200 USD in 20$ bills, take some 1$ bills</w:t>
      </w:r>
    </w:p>
    <w:p w:rsidR="00C269AC" w:rsidRDefault="00BE356C" w:rsidP="00C269AC">
      <w:pPr>
        <w:rPr>
          <w:u w:val="single"/>
        </w:rPr>
      </w:pPr>
      <w:r>
        <w:rPr>
          <w:u w:val="single"/>
        </w:rPr>
        <w:t>T</w:t>
      </w:r>
      <w:r w:rsidR="00C269AC" w:rsidRPr="00C269AC">
        <w:rPr>
          <w:u w:val="single"/>
        </w:rPr>
        <w:t xml:space="preserve">eaching </w:t>
      </w:r>
      <w:r>
        <w:rPr>
          <w:u w:val="single"/>
        </w:rPr>
        <w:t>to prepare and to bring</w:t>
      </w:r>
      <w:r w:rsidR="00C269AC" w:rsidRPr="00C269AC">
        <w:rPr>
          <w:u w:val="single"/>
        </w:rPr>
        <w:t>:</w:t>
      </w:r>
    </w:p>
    <w:p w:rsidR="00BE356C" w:rsidRPr="00BE356C" w:rsidRDefault="003F1F77" w:rsidP="00C269AC">
      <w:pPr>
        <w:pStyle w:val="ListParagraph"/>
        <w:numPr>
          <w:ilvl w:val="0"/>
          <w:numId w:val="3"/>
        </w:numPr>
      </w:pPr>
      <w:r>
        <w:t>P</w:t>
      </w:r>
      <w:r w:rsidR="00BE356C" w:rsidRPr="00BE356C">
        <w:t>re/post questionnaire</w:t>
      </w:r>
      <w:r>
        <w:t xml:space="preserve"> will be administered with help of coordinator</w:t>
      </w:r>
      <w:bookmarkStart w:id="0" w:name="_GoBack"/>
      <w:bookmarkEnd w:id="0"/>
    </w:p>
    <w:p w:rsidR="00282CDF" w:rsidRDefault="00282CDF" w:rsidP="00BE356C">
      <w:pPr>
        <w:pStyle w:val="ListParagraph"/>
        <w:numPr>
          <w:ilvl w:val="0"/>
          <w:numId w:val="3"/>
        </w:numPr>
      </w:pPr>
      <w:r>
        <w:lastRenderedPageBreak/>
        <w:t>Familiarize yourself with the ESPE e-learning chapter contents relevant to your session’s topic (</w:t>
      </w:r>
      <w:hyperlink r:id="rId7" w:history="1">
        <w:r w:rsidRPr="0052681A">
          <w:rPr>
            <w:rStyle w:val="Hyperlink"/>
          </w:rPr>
          <w:t>www.espe-elearning.org</w:t>
        </w:r>
      </w:hyperlink>
      <w:r>
        <w:t>). These are the chapters that residents should have read prior to your visit. For instructions on how to sign up to ESPE e-learning, refer to the faculty manual.</w:t>
      </w:r>
    </w:p>
    <w:p w:rsidR="00C269AC" w:rsidRDefault="00C269AC" w:rsidP="00BE356C">
      <w:pPr>
        <w:pStyle w:val="ListParagraph"/>
        <w:numPr>
          <w:ilvl w:val="0"/>
          <w:numId w:val="3"/>
        </w:numPr>
      </w:pPr>
      <w:r>
        <w:t>Your presentation on the scheduled topic (60-90 min)</w:t>
      </w:r>
    </w:p>
    <w:p w:rsidR="00C269AC" w:rsidRDefault="00C269AC" w:rsidP="00C269AC">
      <w:pPr>
        <w:pStyle w:val="ListParagraph"/>
        <w:numPr>
          <w:ilvl w:val="0"/>
          <w:numId w:val="3"/>
        </w:numPr>
      </w:pPr>
      <w:r>
        <w:t>Case presentation (30 min), can be one case or several small case discussions</w:t>
      </w:r>
    </w:p>
    <w:p w:rsidR="00C269AC" w:rsidRDefault="00C269AC" w:rsidP="00C269AC">
      <w:pPr>
        <w:pStyle w:val="ListParagraph"/>
        <w:numPr>
          <w:ilvl w:val="0"/>
          <w:numId w:val="3"/>
        </w:numPr>
      </w:pPr>
      <w:r>
        <w:t xml:space="preserve">Cases </w:t>
      </w:r>
      <w:r w:rsidR="00BE356C">
        <w:t xml:space="preserve">that are amenable to being </w:t>
      </w:r>
      <w:r>
        <w:t>discussed in small groups (if there is one teacher, bring 4-5 cases, otherwise 2-3 per teacher)</w:t>
      </w:r>
    </w:p>
    <w:p w:rsidR="00C269AC" w:rsidRDefault="00C269AC" w:rsidP="00C269AC">
      <w:pPr>
        <w:pStyle w:val="ListParagraph"/>
        <w:numPr>
          <w:ilvl w:val="1"/>
          <w:numId w:val="3"/>
        </w:numPr>
      </w:pPr>
      <w:r>
        <w:t>Emphasis is on clinical reasoning skills</w:t>
      </w:r>
    </w:p>
    <w:p w:rsidR="00BE356C" w:rsidRDefault="00C269AC" w:rsidP="00C269AC">
      <w:pPr>
        <w:pStyle w:val="ListParagraph"/>
        <w:numPr>
          <w:ilvl w:val="1"/>
          <w:numId w:val="3"/>
        </w:numPr>
      </w:pPr>
      <w:r>
        <w:t xml:space="preserve">Chose relatively </w:t>
      </w:r>
      <w:r w:rsidRPr="00BE356C">
        <w:rPr>
          <w:i/>
        </w:rPr>
        <w:t>common</w:t>
      </w:r>
      <w:r>
        <w:t xml:space="preserve"> case scenarios</w:t>
      </w:r>
      <w:r w:rsidR="00BE356C">
        <w:t xml:space="preserve"> </w:t>
      </w:r>
    </w:p>
    <w:p w:rsidR="00C269AC" w:rsidRDefault="00C269AC" w:rsidP="00C269AC">
      <w:pPr>
        <w:pStyle w:val="ListParagraph"/>
        <w:numPr>
          <w:ilvl w:val="1"/>
          <w:numId w:val="3"/>
        </w:numPr>
      </w:pPr>
      <w:r>
        <w:t>Ideally use chalk-talk based approach:</w:t>
      </w:r>
    </w:p>
    <w:p w:rsidR="00C269AC" w:rsidRDefault="00BE356C" w:rsidP="00C269AC">
      <w:pPr>
        <w:pStyle w:val="ListParagraph"/>
        <w:numPr>
          <w:ilvl w:val="2"/>
          <w:numId w:val="3"/>
        </w:numPr>
      </w:pPr>
      <w:r>
        <w:t>Present patient ID and chief complaint to the residents</w:t>
      </w:r>
    </w:p>
    <w:p w:rsidR="00C269AC" w:rsidRDefault="00C269AC" w:rsidP="00C269AC">
      <w:pPr>
        <w:pStyle w:val="ListParagraph"/>
        <w:numPr>
          <w:ilvl w:val="2"/>
          <w:numId w:val="3"/>
        </w:numPr>
      </w:pPr>
      <w:r>
        <w:t xml:space="preserve">Have residents come up with </w:t>
      </w:r>
      <w:r>
        <w:rPr>
          <w:i/>
        </w:rPr>
        <w:t xml:space="preserve">pertinent </w:t>
      </w:r>
      <w:r>
        <w:t>elements and questions to ask on history, emphasize structure – can use Ste. Justine and McGill templates as a reference</w:t>
      </w:r>
    </w:p>
    <w:p w:rsidR="00C269AC" w:rsidRDefault="00C269AC" w:rsidP="00C269AC">
      <w:pPr>
        <w:pStyle w:val="ListParagraph"/>
        <w:numPr>
          <w:ilvl w:val="3"/>
          <w:numId w:val="3"/>
        </w:numPr>
      </w:pPr>
      <w:r>
        <w:t>History of present illness</w:t>
      </w:r>
    </w:p>
    <w:p w:rsidR="00C269AC" w:rsidRDefault="00C269AC" w:rsidP="00C269AC">
      <w:pPr>
        <w:pStyle w:val="ListParagraph"/>
        <w:numPr>
          <w:ilvl w:val="3"/>
          <w:numId w:val="3"/>
        </w:numPr>
      </w:pPr>
      <w:r>
        <w:t>Past medical history</w:t>
      </w:r>
    </w:p>
    <w:p w:rsidR="00C269AC" w:rsidRDefault="00C269AC" w:rsidP="00C269AC">
      <w:pPr>
        <w:pStyle w:val="ListParagraph"/>
        <w:numPr>
          <w:ilvl w:val="3"/>
          <w:numId w:val="3"/>
        </w:numPr>
      </w:pPr>
      <w:r>
        <w:t>Family history</w:t>
      </w:r>
    </w:p>
    <w:p w:rsidR="00C269AC" w:rsidRDefault="00C269AC" w:rsidP="00C269AC">
      <w:pPr>
        <w:pStyle w:val="ListParagraph"/>
        <w:numPr>
          <w:ilvl w:val="3"/>
          <w:numId w:val="3"/>
        </w:numPr>
      </w:pPr>
      <w:r>
        <w:t>Meds, allergies, vaccines</w:t>
      </w:r>
    </w:p>
    <w:p w:rsidR="00C269AC" w:rsidRDefault="00C269AC" w:rsidP="00C269AC">
      <w:pPr>
        <w:pStyle w:val="ListParagraph"/>
        <w:numPr>
          <w:ilvl w:val="3"/>
          <w:numId w:val="3"/>
        </w:numPr>
      </w:pPr>
      <w:r>
        <w:t>Review of systems</w:t>
      </w:r>
    </w:p>
    <w:p w:rsidR="00BE356C" w:rsidRDefault="00BE356C" w:rsidP="00BE356C">
      <w:pPr>
        <w:pStyle w:val="ListParagraph"/>
        <w:numPr>
          <w:ilvl w:val="2"/>
          <w:numId w:val="3"/>
        </w:numPr>
      </w:pPr>
      <w:r>
        <w:t xml:space="preserve">Have residents come up with </w:t>
      </w:r>
      <w:r>
        <w:rPr>
          <w:i/>
        </w:rPr>
        <w:t>pertinent</w:t>
      </w:r>
      <w:r>
        <w:t xml:space="preserve"> things to look for on vital signs, growth chart, physical exam</w:t>
      </w:r>
    </w:p>
    <w:p w:rsidR="00C269AC" w:rsidRDefault="00C269AC" w:rsidP="00C269AC">
      <w:pPr>
        <w:pStyle w:val="ListParagraph"/>
        <w:numPr>
          <w:ilvl w:val="2"/>
          <w:numId w:val="3"/>
        </w:numPr>
      </w:pPr>
      <w:r>
        <w:t>Have residents list differential diagnoses</w:t>
      </w:r>
    </w:p>
    <w:p w:rsidR="00C269AC" w:rsidRPr="00C269AC" w:rsidRDefault="00C269AC" w:rsidP="00C269AC">
      <w:pPr>
        <w:pStyle w:val="ListParagraph"/>
        <w:numPr>
          <w:ilvl w:val="2"/>
          <w:numId w:val="3"/>
        </w:numPr>
      </w:pPr>
      <w:r>
        <w:t xml:space="preserve">Have residents come up with their diagnostic evaluation approach and </w:t>
      </w:r>
      <w:r>
        <w:rPr>
          <w:i/>
        </w:rPr>
        <w:t xml:space="preserve">emphasize the need to prioritize </w:t>
      </w:r>
      <w:r>
        <w:t xml:space="preserve">and </w:t>
      </w:r>
      <w:r>
        <w:rPr>
          <w:i/>
        </w:rPr>
        <w:t>avoid unnecessarily costly investigations</w:t>
      </w:r>
    </w:p>
    <w:p w:rsidR="00C269AC" w:rsidRDefault="00C269AC" w:rsidP="00C269AC">
      <w:pPr>
        <w:pStyle w:val="ListParagraph"/>
        <w:numPr>
          <w:ilvl w:val="2"/>
          <w:numId w:val="3"/>
        </w:numPr>
      </w:pPr>
      <w:r>
        <w:t xml:space="preserve">Discuss </w:t>
      </w:r>
      <w:r>
        <w:rPr>
          <w:i/>
        </w:rPr>
        <w:t>interpretation</w:t>
      </w:r>
      <w:r>
        <w:t xml:space="preserve"> of diagnostic work-up</w:t>
      </w:r>
    </w:p>
    <w:p w:rsidR="00C269AC" w:rsidRDefault="00C269AC" w:rsidP="00C269AC">
      <w:pPr>
        <w:pStyle w:val="ListParagraph"/>
        <w:numPr>
          <w:ilvl w:val="2"/>
          <w:numId w:val="3"/>
        </w:numPr>
      </w:pPr>
      <w:r>
        <w:t>Discuss management approach</w:t>
      </w:r>
    </w:p>
    <w:p w:rsidR="00BE356C" w:rsidRPr="00C269AC" w:rsidRDefault="00BE356C" w:rsidP="00BE356C">
      <w:r>
        <w:t>M</w:t>
      </w:r>
      <w:r w:rsidR="00282CDF">
        <w:t>ost importantly, ENJOY!!! We will send you an electronic feedback questionnaire at the end of your stay.</w:t>
      </w:r>
    </w:p>
    <w:sectPr w:rsidR="00BE356C" w:rsidRPr="00C269AC" w:rsidSect="00212B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A4" w:rsidRDefault="000F66A4" w:rsidP="005624EC">
      <w:pPr>
        <w:spacing w:after="0" w:line="240" w:lineRule="auto"/>
      </w:pPr>
      <w:r>
        <w:separator/>
      </w:r>
    </w:p>
  </w:endnote>
  <w:endnote w:type="continuationSeparator" w:id="0">
    <w:p w:rsidR="000F66A4" w:rsidRDefault="000F66A4" w:rsidP="0056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A4" w:rsidRDefault="000F66A4" w:rsidP="005624EC">
      <w:pPr>
        <w:spacing w:after="0" w:line="240" w:lineRule="auto"/>
      </w:pPr>
      <w:r>
        <w:separator/>
      </w:r>
    </w:p>
  </w:footnote>
  <w:footnote w:type="continuationSeparator" w:id="0">
    <w:p w:rsidR="000F66A4" w:rsidRDefault="000F66A4" w:rsidP="0056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EC" w:rsidRDefault="005624EC">
    <w:pPr>
      <w:pStyle w:val="Header"/>
    </w:pPr>
    <w:r>
      <w:t>Pediatric Endocrine Society International Relations Council</w:t>
    </w:r>
  </w:p>
  <w:p w:rsidR="005624EC" w:rsidRDefault="005624EC">
    <w:pPr>
      <w:pStyle w:val="Header"/>
    </w:pPr>
    <w:r>
      <w:t>PEEP-H Travel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803"/>
    <w:multiLevelType w:val="hybridMultilevel"/>
    <w:tmpl w:val="000046B2"/>
    <w:lvl w:ilvl="0" w:tplc="F9BAFAEE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0162"/>
    <w:multiLevelType w:val="hybridMultilevel"/>
    <w:tmpl w:val="C5EC6C76"/>
    <w:lvl w:ilvl="0" w:tplc="F9BAFAEE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A065A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768"/>
    <w:multiLevelType w:val="hybridMultilevel"/>
    <w:tmpl w:val="637A99B8"/>
    <w:lvl w:ilvl="0" w:tplc="9B465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02E6"/>
    <w:multiLevelType w:val="hybridMultilevel"/>
    <w:tmpl w:val="5342A08A"/>
    <w:lvl w:ilvl="0" w:tplc="DEDEAAD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B0"/>
    <w:rsid w:val="000F66A4"/>
    <w:rsid w:val="00212B29"/>
    <w:rsid w:val="00282CDF"/>
    <w:rsid w:val="00361AFD"/>
    <w:rsid w:val="003F1F77"/>
    <w:rsid w:val="005624EC"/>
    <w:rsid w:val="006F6009"/>
    <w:rsid w:val="00832119"/>
    <w:rsid w:val="009D5A97"/>
    <w:rsid w:val="00A118B0"/>
    <w:rsid w:val="00BE356C"/>
    <w:rsid w:val="00C269AC"/>
    <w:rsid w:val="00D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D06B"/>
  <w15:docId w15:val="{78C8ABE1-1D84-4B47-A35F-15AE705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8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4EC"/>
  </w:style>
  <w:style w:type="paragraph" w:styleId="Footer">
    <w:name w:val="footer"/>
    <w:basedOn w:val="Normal"/>
    <w:link w:val="FooterChar"/>
    <w:uiPriority w:val="99"/>
    <w:semiHidden/>
    <w:unhideWhenUsed/>
    <w:rsid w:val="0056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e-elear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Elisabeth</dc:creator>
  <cp:lastModifiedBy>Julia Elisabeth Von Oettingen, Dr</cp:lastModifiedBy>
  <cp:revision>2</cp:revision>
  <dcterms:created xsi:type="dcterms:W3CDTF">2017-03-14T19:20:00Z</dcterms:created>
  <dcterms:modified xsi:type="dcterms:W3CDTF">2017-03-14T19:20:00Z</dcterms:modified>
</cp:coreProperties>
</file>